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89" w:rsidRPr="00D22F89" w:rsidRDefault="00D22F89" w:rsidP="00D22F89">
      <w:pPr>
        <w:shd w:val="clear" w:color="auto" w:fill="F1F1F1"/>
        <w:spacing w:before="100" w:beforeAutospacing="1" w:after="100" w:afterAutospacing="1" w:line="96" w:lineRule="atLeast"/>
        <w:ind w:left="68"/>
        <w:rPr>
          <w:rFonts w:ascii="Verdana" w:hAnsi="Verdana"/>
          <w:color w:val="333333"/>
          <w:sz w:val="20"/>
          <w:szCs w:val="20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Apple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iPad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Rotation</w:t>
      </w:r>
      <w:r w:rsidR="00206D6C" w:rsidRPr="00206D6C">
        <w:rPr>
          <w:rFonts w:ascii="Times New Roman" w:hAnsi="Times New Roman" w:cs="Times New Roman"/>
          <w:b/>
          <w:sz w:val="32"/>
          <w:szCs w:val="32"/>
          <w:u w:val="single"/>
        </w:rPr>
        <w:t xml:space="preserve"> Demo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201</w:t>
      </w:r>
      <w:r w:rsidR="00767198">
        <w:rPr>
          <w:rFonts w:ascii="Times New Roman" w:hAnsi="Times New Roman" w:cs="Times New Roman"/>
          <w:b/>
          <w:sz w:val="32"/>
          <w:szCs w:val="32"/>
          <w:u w:val="single"/>
        </w:rPr>
        <w:t xml:space="preserve">0 </w:t>
      </w:r>
      <w:r w:rsidR="00206D6C" w:rsidRPr="00206D6C">
        <w:rPr>
          <w:rFonts w:ascii="Times New Roman" w:hAnsi="Times New Roman" w:cs="Times New Roman"/>
          <w:b/>
          <w:sz w:val="32"/>
          <w:szCs w:val="32"/>
          <w:u w:val="single"/>
        </w:rPr>
        <w:t>Release Notes:</w:t>
      </w:r>
      <w:r w:rsidR="00767198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 w:rsidR="00767198" w:rsidRPr="00767198">
        <w:rPr>
          <w:rFonts w:ascii="Times New Roman" w:hAnsi="Times New Roman" w:cs="Times New Roman"/>
          <w:sz w:val="20"/>
          <w:szCs w:val="20"/>
        </w:rPr>
        <w:t xml:space="preserve">Updated for VTPRO </w:t>
      </w:r>
      <w:proofErr w:type="spellStart"/>
      <w:r w:rsidR="00767198" w:rsidRPr="00767198">
        <w:rPr>
          <w:rFonts w:ascii="Times New Roman" w:hAnsi="Times New Roman" w:cs="Times New Roman"/>
          <w:sz w:val="20"/>
          <w:szCs w:val="20"/>
        </w:rPr>
        <w:t>ver</w:t>
      </w:r>
      <w:proofErr w:type="spellEnd"/>
      <w:r w:rsidR="00767198" w:rsidRPr="00767198">
        <w:rPr>
          <w:rFonts w:ascii="Times New Roman" w:hAnsi="Times New Roman" w:cs="Times New Roman"/>
          <w:sz w:val="20"/>
          <w:szCs w:val="20"/>
        </w:rPr>
        <w:t xml:space="preserve"> 4.0</w:t>
      </w:r>
      <w:r w:rsidR="00360563">
        <w:rPr>
          <w:rFonts w:ascii="Times New Roman" w:hAnsi="Times New Roman" w:cs="Times New Roman"/>
          <w:sz w:val="20"/>
          <w:szCs w:val="20"/>
        </w:rPr>
        <w:t>2</w:t>
      </w:r>
      <w:r w:rsidR="00767198" w:rsidRPr="00767198">
        <w:rPr>
          <w:rFonts w:ascii="Times New Roman" w:hAnsi="Times New Roman" w:cs="Times New Roman"/>
          <w:sz w:val="20"/>
          <w:szCs w:val="20"/>
        </w:rPr>
        <w:t>.</w:t>
      </w:r>
      <w:r w:rsidR="00360563">
        <w:rPr>
          <w:rFonts w:ascii="Times New Roman" w:hAnsi="Times New Roman" w:cs="Times New Roman"/>
          <w:sz w:val="20"/>
          <w:szCs w:val="20"/>
        </w:rPr>
        <w:t>09.03</w:t>
      </w:r>
      <w:r w:rsidR="00767198" w:rsidRPr="00767198">
        <w:rPr>
          <w:rFonts w:ascii="Times New Roman" w:hAnsi="Times New Roman" w:cs="Times New Roman"/>
          <w:sz w:val="20"/>
          <w:szCs w:val="20"/>
        </w:rPr>
        <w:t xml:space="preserve"> Support</w:t>
      </w:r>
      <w:r w:rsidR="00767198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 w:rsidR="00A462A4"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System </w:t>
      </w:r>
      <w:proofErr w:type="spellStart"/>
      <w:r w:rsidR="00206D6C" w:rsidRPr="0056533A">
        <w:rPr>
          <w:rFonts w:ascii="Times New Roman" w:hAnsi="Times New Roman" w:cs="Times New Roman"/>
          <w:b/>
          <w:sz w:val="20"/>
          <w:szCs w:val="20"/>
          <w:u w:val="single"/>
        </w:rPr>
        <w:t>Requirments</w:t>
      </w:r>
      <w:proofErr w:type="spellEnd"/>
      <w:r w:rsidR="00206D6C" w:rsidRPr="0056533A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="00206D6C" w:rsidRPr="0056533A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>
        <w:rPr>
          <w:rFonts w:ascii="Verdana" w:hAnsi="Verdana"/>
          <w:color w:val="333333"/>
          <w:sz w:val="20"/>
          <w:szCs w:val="20"/>
        </w:rPr>
        <w:t xml:space="preserve">08/23/2010 </w:t>
      </w:r>
      <w:hyperlink r:id="rId5" w:history="1">
        <w:proofErr w:type="spellStart"/>
        <w:r>
          <w:rPr>
            <w:rStyle w:val="Hyperlink"/>
            <w:rFonts w:ascii="Verdana" w:hAnsi="Verdana"/>
            <w:color w:val="990000"/>
            <w:sz w:val="20"/>
            <w:szCs w:val="20"/>
          </w:rPr>
          <w:t>Crestron</w:t>
        </w:r>
        <w:proofErr w:type="spellEnd"/>
        <w:r>
          <w:rPr>
            <w:rStyle w:val="Hyperlink"/>
            <w:rFonts w:ascii="Verdana" w:hAnsi="Verdana"/>
            <w:color w:val="990000"/>
            <w:sz w:val="20"/>
            <w:szCs w:val="20"/>
          </w:rPr>
          <w:t xml:space="preserve"> Toolbox v1.21.049.11</w:t>
        </w:r>
      </w:hyperlink>
      <w:r>
        <w:rPr>
          <w:rFonts w:ascii="Verdana" w:hAnsi="Verdana"/>
          <w:color w:val="333333"/>
          <w:sz w:val="20"/>
          <w:szCs w:val="20"/>
        </w:rPr>
        <w:br/>
        <w:t xml:space="preserve">08/23/2010 </w:t>
      </w:r>
      <w:hyperlink r:id="rId6" w:history="1">
        <w:r>
          <w:rPr>
            <w:rStyle w:val="Hyperlink"/>
            <w:rFonts w:ascii="Verdana" w:hAnsi="Verdana"/>
            <w:color w:val="990000"/>
            <w:sz w:val="20"/>
            <w:szCs w:val="20"/>
          </w:rPr>
          <w:t>Device Database v29.00.008.00</w:t>
        </w:r>
      </w:hyperlink>
      <w:r>
        <w:rPr>
          <w:rFonts w:ascii="Verdana" w:hAnsi="Verdana"/>
          <w:color w:val="333333"/>
          <w:sz w:val="20"/>
          <w:szCs w:val="20"/>
        </w:rPr>
        <w:br/>
        <w:t xml:space="preserve">08/23/2010 </w:t>
      </w:r>
      <w:hyperlink r:id="rId7" w:history="1">
        <w:r>
          <w:rPr>
            <w:rStyle w:val="Hyperlink"/>
            <w:rFonts w:ascii="Verdana" w:hAnsi="Verdana"/>
            <w:color w:val="990000"/>
            <w:sz w:val="20"/>
            <w:szCs w:val="20"/>
          </w:rPr>
          <w:t>VT Pro-e® v4.02.09.03</w:t>
        </w:r>
      </w:hyperlink>
      <w:r>
        <w:rPr>
          <w:rFonts w:ascii="Verdana" w:hAnsi="Verdana"/>
          <w:color w:val="333333"/>
          <w:sz w:val="8"/>
          <w:szCs w:val="8"/>
        </w:rPr>
        <w:t xml:space="preserve"> </w:t>
      </w:r>
    </w:p>
    <w:p w:rsidR="009D22DA" w:rsidRPr="0056533A" w:rsidRDefault="009D22DA" w:rsidP="00206D6C">
      <w:pPr>
        <w:rPr>
          <w:rFonts w:ascii="Times New Roman" w:hAnsi="Times New Roman" w:cs="Times New Roman"/>
          <w:sz w:val="20"/>
          <w:szCs w:val="20"/>
        </w:rPr>
      </w:pP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Processor Used</w:t>
      </w:r>
      <w:proofErr w:type="gram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gramEnd"/>
      <w:r w:rsidRPr="0056533A">
        <w:rPr>
          <w:rFonts w:ascii="Times New Roman" w:hAnsi="Times New Roman" w:cs="Times New Roman"/>
          <w:sz w:val="20"/>
          <w:szCs w:val="20"/>
        </w:rPr>
        <w:br/>
        <w:t>Pro2</w:t>
      </w:r>
    </w:p>
    <w:p w:rsidR="009D22DA" w:rsidRPr="0056533A" w:rsidRDefault="009D22DA" w:rsidP="00206D6C">
      <w:pPr>
        <w:rPr>
          <w:rFonts w:ascii="Times New Roman" w:hAnsi="Times New Roman" w:cs="Times New Roman"/>
          <w:sz w:val="20"/>
          <w:szCs w:val="20"/>
        </w:rPr>
      </w:pP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Objects Used</w:t>
      </w:r>
      <w:proofErr w:type="gram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gram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proofErr w:type="spellStart"/>
      <w:r w:rsidR="00D22F89">
        <w:rPr>
          <w:rFonts w:ascii="Times New Roman" w:hAnsi="Times New Roman" w:cs="Times New Roman"/>
          <w:sz w:val="20"/>
          <w:szCs w:val="20"/>
        </w:rPr>
        <w:t>DNav</w:t>
      </w:r>
      <w:proofErr w:type="spellEnd"/>
      <w:r w:rsidR="00D22F89">
        <w:rPr>
          <w:rFonts w:ascii="Times New Roman" w:hAnsi="Times New Roman" w:cs="Times New Roman"/>
          <w:sz w:val="20"/>
          <w:szCs w:val="20"/>
        </w:rPr>
        <w:t xml:space="preserve"> List (Vertical)</w:t>
      </w:r>
    </w:p>
    <w:p w:rsidR="00A462A4" w:rsidRPr="0056533A" w:rsidRDefault="00A462A4" w:rsidP="0056533A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How </w:t>
      </w:r>
      <w:proofErr w:type="gram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To</w:t>
      </w:r>
      <w:proofErr w:type="gram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 Use:</w:t>
      </w:r>
    </w:p>
    <w:p w:rsidR="00360563" w:rsidRDefault="00D22F89" w:rsidP="00A462A4">
      <w:pPr>
        <w:rPr>
          <w:rFonts w:ascii="Times New Roman" w:hAnsi="Times New Roman" w:cs="Times New Roman"/>
          <w:noProof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DNav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List</w:t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 is a new feature to </w:t>
      </w:r>
      <w:r w:rsidR="00360563">
        <w:rPr>
          <w:rFonts w:ascii="Times New Roman" w:hAnsi="Times New Roman" w:cs="Times New Roman"/>
          <w:sz w:val="20"/>
          <w:szCs w:val="20"/>
        </w:rPr>
        <w:t xml:space="preserve">the </w:t>
      </w:r>
      <w:r>
        <w:rPr>
          <w:rFonts w:ascii="Times New Roman" w:hAnsi="Times New Roman" w:cs="Times New Roman"/>
          <w:sz w:val="20"/>
          <w:szCs w:val="20"/>
        </w:rPr>
        <w:t xml:space="preserve">Apple </w:t>
      </w:r>
      <w:proofErr w:type="spellStart"/>
      <w:r>
        <w:rPr>
          <w:rFonts w:ascii="Times New Roman" w:hAnsi="Times New Roman" w:cs="Times New Roman"/>
          <w:sz w:val="20"/>
          <w:szCs w:val="20"/>
        </w:rPr>
        <w:t>iPad</w:t>
      </w:r>
      <w:proofErr w:type="spellEnd"/>
      <w:r w:rsidR="00CB652E" w:rsidRPr="0056533A">
        <w:rPr>
          <w:rFonts w:ascii="Times New Roman" w:hAnsi="Times New Roman" w:cs="Times New Roman"/>
          <w:sz w:val="20"/>
          <w:szCs w:val="20"/>
        </w:rPr>
        <w:t xml:space="preserve">.  This Object allows you to control the motion of the scrolling list with the touch of your finger by </w:t>
      </w:r>
      <w:r w:rsidR="002D59CA" w:rsidRPr="0056533A">
        <w:rPr>
          <w:rFonts w:ascii="Times New Roman" w:hAnsi="Times New Roman" w:cs="Times New Roman"/>
          <w:sz w:val="20"/>
          <w:szCs w:val="20"/>
        </w:rPr>
        <w:t>Swiping</w:t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Up</w:t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>
        <w:rPr>
          <w:rFonts w:ascii="Times New Roman" w:hAnsi="Times New Roman" w:cs="Times New Roman"/>
          <w:sz w:val="20"/>
          <w:szCs w:val="20"/>
        </w:rPr>
        <w:t>Down</w:t>
      </w:r>
      <w:proofErr w:type="gramEnd"/>
      <w:r w:rsidR="00CB652E" w:rsidRPr="0056533A">
        <w:rPr>
          <w:rFonts w:ascii="Times New Roman" w:hAnsi="Times New Roman" w:cs="Times New Roman"/>
          <w:sz w:val="20"/>
          <w:szCs w:val="20"/>
        </w:rPr>
        <w:t xml:space="preserve"> or with a single press</w:t>
      </w:r>
      <w:r w:rsidR="002D59CA" w:rsidRPr="0056533A">
        <w:rPr>
          <w:rFonts w:ascii="Times New Roman" w:hAnsi="Times New Roman" w:cs="Times New Roman"/>
          <w:sz w:val="20"/>
          <w:szCs w:val="20"/>
        </w:rPr>
        <w:t xml:space="preserve"> to select an item</w:t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. 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DNav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List</w:t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 can be modified or you can choose from a selection of predesigned styles.</w:t>
      </w:r>
      <w:r w:rsidR="002D59CA" w:rsidRPr="0056533A">
        <w:rPr>
          <w:rFonts w:ascii="Times New Roman" w:hAnsi="Times New Roman" w:cs="Times New Roman"/>
          <w:sz w:val="20"/>
          <w:szCs w:val="20"/>
        </w:rPr>
        <w:br/>
      </w:r>
      <w:r>
        <w:rPr>
          <w:noProof/>
        </w:rPr>
        <w:drawing>
          <wp:inline distT="0" distB="0" distL="0" distR="0">
            <wp:extent cx="5314315" cy="3218180"/>
            <wp:effectExtent l="19050" t="0" r="635" b="0"/>
            <wp:docPr id="2" name="Picture 1" descr="http://www.crestron.com/images/static/enews_v4/content/20100823/ipa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estron.com/images/static/enews_v4/content/20100823/ipad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5" cy="321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9CA" w:rsidRPr="0056533A">
        <w:rPr>
          <w:rFonts w:ascii="Times New Roman" w:hAnsi="Times New Roman" w:cs="Times New Roman"/>
          <w:sz w:val="20"/>
          <w:szCs w:val="20"/>
        </w:rPr>
        <w:br/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The </w:t>
      </w:r>
      <w:proofErr w:type="spellStart"/>
      <w:r w:rsidR="00360563">
        <w:rPr>
          <w:rFonts w:ascii="Times New Roman" w:hAnsi="Times New Roman" w:cs="Times New Roman"/>
          <w:sz w:val="20"/>
          <w:szCs w:val="20"/>
        </w:rPr>
        <w:t>Dnav</w:t>
      </w:r>
      <w:proofErr w:type="spellEnd"/>
      <w:r w:rsidR="00360563">
        <w:rPr>
          <w:rFonts w:ascii="Times New Roman" w:hAnsi="Times New Roman" w:cs="Times New Roman"/>
          <w:sz w:val="20"/>
          <w:szCs w:val="20"/>
        </w:rPr>
        <w:t xml:space="preserve"> List</w:t>
      </w:r>
      <w:r w:rsidR="002D59CA" w:rsidRPr="0056533A">
        <w:rPr>
          <w:rFonts w:ascii="Times New Roman" w:hAnsi="Times New Roman" w:cs="Times New Roman"/>
          <w:sz w:val="20"/>
          <w:szCs w:val="20"/>
        </w:rPr>
        <w:t xml:space="preserve"> in</w:t>
      </w:r>
      <w:r w:rsidR="00CB652E" w:rsidRPr="0056533A">
        <w:rPr>
          <w:rFonts w:ascii="Times New Roman" w:hAnsi="Times New Roman" w:cs="Times New Roman"/>
          <w:sz w:val="20"/>
          <w:szCs w:val="20"/>
        </w:rPr>
        <w:t xml:space="preserve"> this demo is located on the </w:t>
      </w:r>
      <w:r w:rsidR="00360563">
        <w:rPr>
          <w:rFonts w:ascii="Times New Roman" w:hAnsi="Times New Roman" w:cs="Times New Roman"/>
          <w:sz w:val="20"/>
          <w:szCs w:val="20"/>
        </w:rPr>
        <w:t xml:space="preserve">Right of the “Main” page by pressing the Left Arrow Tab on the Lower Right Corner.  This object will </w:t>
      </w:r>
      <w:r w:rsidR="00CB652E" w:rsidRPr="0056533A">
        <w:rPr>
          <w:rFonts w:ascii="Times New Roman" w:hAnsi="Times New Roman" w:cs="Times New Roman"/>
          <w:sz w:val="20"/>
          <w:szCs w:val="20"/>
        </w:rPr>
        <w:t>operate on a SUBPAGE.</w:t>
      </w:r>
      <w:r w:rsidR="00635095">
        <w:rPr>
          <w:rFonts w:ascii="Times New Roman" w:hAnsi="Times New Roman" w:cs="Times New Roman"/>
          <w:noProof/>
          <w:sz w:val="20"/>
          <w:szCs w:val="20"/>
        </w:rPr>
        <w:t xml:space="preserve"> </w:t>
      </w:r>
    </w:p>
    <w:p w:rsidR="00360563" w:rsidRDefault="00360563" w:rsidP="00A462A4">
      <w:pPr>
        <w:rPr>
          <w:rFonts w:ascii="Times New Roman" w:hAnsi="Times New Roman" w:cs="Times New Roman"/>
          <w:noProof/>
          <w:sz w:val="20"/>
          <w:szCs w:val="20"/>
        </w:rPr>
      </w:pPr>
    </w:p>
    <w:p w:rsidR="00B03213" w:rsidRPr="002D59CA" w:rsidRDefault="00360563" w:rsidP="00A462A4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Press on any of the Album Artwork on any of the ADMS, iServer or iPod pages for an </w:t>
      </w:r>
      <w:r w:rsidRPr="003E382F">
        <w:rPr>
          <w:rFonts w:ascii="Times New Roman" w:hAnsi="Times New Roman" w:cs="Times New Roman"/>
          <w:b/>
          <w:noProof/>
          <w:sz w:val="20"/>
          <w:szCs w:val="20"/>
        </w:rPr>
        <w:t>Extra Feature</w:t>
      </w:r>
      <w:r w:rsidR="003E382F">
        <w:rPr>
          <w:rFonts w:ascii="Times New Roman" w:hAnsi="Times New Roman" w:cs="Times New Roman"/>
          <w:noProof/>
          <w:sz w:val="20"/>
          <w:szCs w:val="20"/>
        </w:rPr>
        <w:t>!!</w:t>
      </w:r>
      <w:r w:rsidR="00635095">
        <w:rPr>
          <w:rFonts w:ascii="Times New Roman" w:hAnsi="Times New Roman" w:cs="Times New Roman"/>
          <w:noProof/>
          <w:sz w:val="20"/>
          <w:szCs w:val="20"/>
        </w:rPr>
        <w:br/>
      </w:r>
    </w:p>
    <w:sectPr w:rsidR="00B03213" w:rsidRPr="002D59CA" w:rsidSect="00967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E5828"/>
    <w:multiLevelType w:val="multilevel"/>
    <w:tmpl w:val="7B3E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06D6C"/>
    <w:rsid w:val="00206D6C"/>
    <w:rsid w:val="002D59CA"/>
    <w:rsid w:val="00360563"/>
    <w:rsid w:val="003E382F"/>
    <w:rsid w:val="00405E37"/>
    <w:rsid w:val="004C2658"/>
    <w:rsid w:val="0056533A"/>
    <w:rsid w:val="00635095"/>
    <w:rsid w:val="00665237"/>
    <w:rsid w:val="00767198"/>
    <w:rsid w:val="009676DC"/>
    <w:rsid w:val="00970F04"/>
    <w:rsid w:val="009D22DA"/>
    <w:rsid w:val="009F5DF0"/>
    <w:rsid w:val="00A462A4"/>
    <w:rsid w:val="00B03213"/>
    <w:rsid w:val="00CB652E"/>
    <w:rsid w:val="00D22F89"/>
    <w:rsid w:val="00FC2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9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22F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2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crestron.com/tools_and_resources/product_resources/software_and_firmware/software_and_firmware.asp?type=software&amp;name=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stron.com/tools_and_resources/product_resources/software_and_firmware/software_and_firmware.asp?type=software&amp;name=173" TargetMode="External"/><Relationship Id="rId5" Type="http://schemas.openxmlformats.org/officeDocument/2006/relationships/hyperlink" Target="http://www.crestron.com/tools_and_resources/product_resources/software_and_firmware/software_and_firmware.asp?type=software&amp;name=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Johnston</dc:creator>
  <cp:keywords/>
  <dc:description/>
  <cp:lastModifiedBy>James Johnston</cp:lastModifiedBy>
  <cp:revision>3</cp:revision>
  <dcterms:created xsi:type="dcterms:W3CDTF">2010-08-24T01:27:00Z</dcterms:created>
  <dcterms:modified xsi:type="dcterms:W3CDTF">2010-08-24T01:27:00Z</dcterms:modified>
</cp:coreProperties>
</file>